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99" w:rsidRDefault="008F5BC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/0" o:spid="_x0000_s1102" type="#_x0000_t202" style="position:absolute;margin-left:42.65pt;margin-top:93.55pt;width:507.5pt;height:643.6pt;z-index:251618816;mso-position-horizontal:absolute;mso-position-horizontal-relative:page;mso-position-vertical:absolute;mso-position-vertical-relative:page" filled="f" stroked="f">
            <v:textbox style="mso-next-textbox:#1/1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2258"/>
                    <w:gridCol w:w="29"/>
                    <w:gridCol w:w="28"/>
                    <w:gridCol w:w="449"/>
                    <w:gridCol w:w="56"/>
                    <w:gridCol w:w="56"/>
                    <w:gridCol w:w="115"/>
                    <w:gridCol w:w="57"/>
                    <w:gridCol w:w="56"/>
                    <w:gridCol w:w="56"/>
                    <w:gridCol w:w="146"/>
                    <w:gridCol w:w="56"/>
                    <w:gridCol w:w="56"/>
                    <w:gridCol w:w="106"/>
                    <w:gridCol w:w="56"/>
                    <w:gridCol w:w="56"/>
                    <w:gridCol w:w="114"/>
                    <w:gridCol w:w="57"/>
                    <w:gridCol w:w="11"/>
                    <w:gridCol w:w="66"/>
                    <w:gridCol w:w="961"/>
                    <w:gridCol w:w="6"/>
                    <w:gridCol w:w="11"/>
                    <w:gridCol w:w="65"/>
                    <w:gridCol w:w="444"/>
                    <w:gridCol w:w="65"/>
                    <w:gridCol w:w="65"/>
                    <w:gridCol w:w="388"/>
                    <w:gridCol w:w="11"/>
                    <w:gridCol w:w="11"/>
                    <w:gridCol w:w="1027"/>
                    <w:gridCol w:w="6"/>
                    <w:gridCol w:w="6"/>
                    <w:gridCol w:w="498"/>
                    <w:gridCol w:w="64"/>
                    <w:gridCol w:w="64"/>
                    <w:gridCol w:w="170"/>
                    <w:gridCol w:w="59"/>
                    <w:gridCol w:w="59"/>
                    <w:gridCol w:w="113"/>
                    <w:gridCol w:w="11"/>
                    <w:gridCol w:w="11"/>
                    <w:gridCol w:w="232"/>
                    <w:gridCol w:w="61"/>
                    <w:gridCol w:w="61"/>
                    <w:gridCol w:w="698"/>
                    <w:gridCol w:w="32"/>
                    <w:gridCol w:w="32"/>
                    <w:gridCol w:w="1062"/>
                    <w:gridCol w:w="11"/>
                  </w:tblGrid>
                  <w:tr w:rsidR="00177599">
                    <w:trPr>
                      <w:trHeight w:val="269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1: Namnet på ämnet/blandningen och bolaget/företaget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1.1: Produktbeteckning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Handelsnamn/beteckning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Coconut Lime - Reeds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kemisk 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Coconut Lime - Reeds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Produkttyp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Blandning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8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1.2 - Relevanta identifierade användningar av ämnet eller blandningen och användningar som det avråds från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1.3 - Närmare upplysningar om den som tillhandahåller säkerhetsdatablad </w:t>
                        </w:r>
                      </w:p>
                      <w:p w:rsidR="008F5BCF" w:rsidRDefault="008F5BCF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Clas Ohlson AB</w:t>
                        </w:r>
                      </w:p>
                      <w:p w:rsidR="008F5BCF" w:rsidRDefault="008F5BCF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793 85 Insjön</w:t>
                        </w:r>
                      </w:p>
                      <w:p w:rsidR="008F5BCF" w:rsidRDefault="008F5BCF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8F5BCF" w:rsidRDefault="008F5BCF">
                        <w:pPr>
                          <w:spacing w:after="0" w:line="220" w:lineRule="exact"/>
                          <w:rPr>
                            <w:rFonts w:ascii="Arial" w:hAnsi="Arial" w:cs="Arial"/>
                            <w:color w:val="000000"/>
                          </w:rPr>
                        </w:pPr>
                        <w:hyperlink r:id="rId4" w:history="1">
                          <w:r w:rsidRPr="00442A7C">
                            <w:rPr>
                              <w:rStyle w:val="Hyperlnk"/>
                              <w:rFonts w:ascii="Arial" w:hAnsi="Arial" w:cs="Arial"/>
                            </w:rPr>
                            <w:t>www.clasohlson.se</w:t>
                          </w:r>
                        </w:hyperlink>
                      </w:p>
                      <w:p w:rsidR="008F5BCF" w:rsidRDefault="008F5BCF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info@clasohlson.se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1.4 - Telefonnummer för nödsituationer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 w:rsidRPr="008F5BCF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Pr="00C92498" w:rsidRDefault="00C5510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- Swedish Poisons Information Center. Tel: 112 – ask for Poisons Information" (in Swedish this will be: "112 – </w:t>
                        </w:r>
                        <w:proofErr w:type="spellStart"/>
                        <w:r w:rsidRPr="00C92498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begär</w:t>
                        </w:r>
                        <w:proofErr w:type="spellEnd"/>
                        <w:r w:rsidRPr="00C92498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92498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>Giftinformation</w:t>
                        </w:r>
                        <w:proofErr w:type="spellEnd"/>
                        <w:r w:rsidRPr="00C92498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") Sweden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177599" w:rsidRPr="008F5BCF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2: Farliga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2.1 - Klassificering av ämnet eller blandningen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Klassificering enligt förordning (EG) nr 1272/2008 [CLP]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84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ögonirritation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484" w:type="dxa"/>
                        <w:gridSpan w:val="39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2.2 - Märkningsuppgifter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Märkning enligt förordning (EG) Nr. 1272/2008 [CLP]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Signalord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Varning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36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231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Faropiktogram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5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2272" cy="86868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6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27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Faroangivelser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Skadliga långtidseffekter för vattenlevande organismer.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Skyddsangivelser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P273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Undvik utsläpp till miljön.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P305+P351+P338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VID KONTAKT MED ÖGONEN: Skölj försiktigt med vatten i flera minuter. Ta ur eventuella kontaktlinser om det går lätt. Fortsätt att skölja.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P337+P313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Vid bestående ögonirritation: Sök läkarhjälp.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P501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Innehållet/behållaren lämnas till en ackrediterad behandlingshem.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 -fraser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5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97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7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56" w:type="dxa"/>
                          <w:left w:w="0" w:type="dxa"/>
                          <w:bottom w:w="56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EUH208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single" w:sz="4" w:space="0" w:color="B4B4B4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541" w:type="dxa"/>
                        <w:gridSpan w:val="40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Innehåller d-limonene (5989-27-5) . Kan orsaka en allergisk reaktion.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B4B4B4"/>
                          <w:left w:val="nil"/>
                          <w:bottom w:val="single" w:sz="4" w:space="0" w:color="B4B4B4"/>
                          <w:right w:val="single" w:sz="4" w:space="0" w:color="B4B4B4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2.3 - Andra faror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3: Sammansättning / Information om beståndsdelar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3.1 - Ämnen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Inte tillämplig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3.2 - Blandningar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17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kemisk beteckning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%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Class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Spec. concentrations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92498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</w:rPr>
                          <w:t>(CONFIDENTAL)</w:t>
                        </w:r>
                        <w:r w:rsidR="00C5510B"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C92498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CAS-</w:t>
                        </w:r>
                        <w:proofErr w:type="spellStart"/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</w:t>
                        </w:r>
                        <w:proofErr w:type="spellEnd"/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. :</w:t>
                        </w:r>
                        <w:r w:rsidRPr="008F5BCF">
                          <w:rPr>
                            <w:lang w:val="en-US"/>
                          </w:rPr>
                          <w:t xml:space="preserve"> </w:t>
                        </w: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CONFIDENTAL</w:t>
                        </w:r>
                      </w:p>
                      <w:p w:rsidR="00177599" w:rsidRPr="00C92498" w:rsidRDefault="00C5510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INDEX-</w:t>
                        </w:r>
                        <w:proofErr w:type="spellStart"/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</w:t>
                        </w:r>
                        <w:proofErr w:type="spellEnd"/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</w:p>
                      <w:p w:rsidR="00177599" w:rsidRPr="00C92498" w:rsidRDefault="00C92498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EG-</w:t>
                        </w:r>
                        <w:proofErr w:type="spellStart"/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nr</w:t>
                        </w:r>
                        <w:proofErr w:type="spellEnd"/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 :</w:t>
                        </w:r>
                        <w:r w:rsidRPr="00C92498">
                          <w:rPr>
                            <w:lang w:val="en-US"/>
                          </w:rPr>
                          <w:t xml:space="preserve"> </w:t>
                        </w: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CONFIDENTAL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Eye Irrit. 2 - 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880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d-limonene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5989-27-5</w:t>
                        </w:r>
                      </w:p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 601-029-00-7</w:t>
                        </w:r>
                      </w:p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227-813-5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0,8632114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C5510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Acute 1 - H400</w:t>
                        </w:r>
                      </w:p>
                      <w:p w:rsidR="00177599" w:rsidRPr="00C92498" w:rsidRDefault="00C5510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Chronic 1 - H410</w:t>
                        </w:r>
                      </w:p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Flam. Liq. 3 - H226</w:t>
                        </w:r>
                      </w:p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Skin Irrit. 2 - H315</w:t>
                        </w:r>
                      </w:p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Skin Sens. 1 - 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 w:rsidRPr="008F5BCF">
                    <w:trPr>
                      <w:trHeight w:val="528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1,3,4,6,7,8-hexahydro-4,6,6,7, 8,8-hexamethylindeno[5,6-c]p yran, galaxolide, (HHCB)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6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CAS-nr. : 1222-05-5</w:t>
                        </w:r>
                      </w:p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>INDEX-nr : 603-212-00-7</w:t>
                        </w:r>
                      </w:p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EG-nr : 214-946-9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808080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963" w:type="dxa"/>
                        <w:gridSpan w:val="4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</w:rPr>
                          <w:t xml:space="preserve">0,75325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154" w:type="dxa"/>
                        <w:gridSpan w:val="10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C5510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>Aquatic Acute 1 - H400</w:t>
                        </w:r>
                      </w:p>
                      <w:p w:rsidR="00177599" w:rsidRPr="00C92498" w:rsidRDefault="00C5510B">
                        <w:pPr>
                          <w:spacing w:after="0" w:line="16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16"/>
                            <w:lang w:val="en-US"/>
                          </w:rPr>
                          <w:t xml:space="preserve">Aquatic Chronic 1 - H410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7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177599" w:rsidRPr="008F5BCF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4: Åtgärder vid första hjälpen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4.1 - Beskrivning av åtgärder vid första hjälpen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Vid inanding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Inga särskilda åtgärder behövs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Sörj för frisk luft.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Vid hudkontakt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Tvätta genast med: 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 alla oklara fall eller om symptom uppträder, skall medicinisk rådgivning tillkallas.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Efter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Sköljs genast försiktigt och noggrant med ögondusch eller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Vid ögonretningar uppsök en ögonläkare.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Efter förtäring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Skölj munnen ordentligt med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Framkalla INTE kräkning.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4.2 - De viktigaste symptomen och effekterna, både akuta och fördröjda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Vid inanding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Vid hudkontakt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Efter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Orsakar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Symptomen och effekterna - Efter förtäring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4.3 - Angivande av omedelbar medicinsk behandling och särskild behandling som eventuellt krävs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5: Brandbekämpningsåtgärder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5.1 - Släckmedel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Lämpliga släckningsmedel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ABC-pulver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Koldioxid (CO2)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Skum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Släckningspulver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Olämpligt släckningsmedel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Full vattenstråle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5.2 - Särskilda faror som ämnet eller blandningen kan medföra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Särskilda faror som ämnet eller blandningen kan  medföra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5.3 - Råd till brandbekämpningspersonal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Släckningsåtgärderna anpassas till omgivningen.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6: Åtgärder vid oavsiktliga utsläpp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6.1 - Personliga skyddsåtgärder, skyddsutrustning och åtgärder vid nödsituationer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För icke-räddningspersonal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Använd personlig skyddsutrustning.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För räddningspersonal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6.2 - Miljöskyddsåtgärdar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6.3 - Metoder och material för inneslutning och sanering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Metoder och material för inneslutning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Passande rengöringsprocedurer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Tas upp med vätskebindande material (sand, kiselgur, syrebindare, universalbindare).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Tvätta med mycket vatten.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Olämpliga 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6.4 - Hänvisning till andra avsnitt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Bortskaffande: se avsnitt 13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Personligt skydd: se avsnitt 8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7: Hantering och lagring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7.1 - Försiktighetsmått för säker hantering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Rekommendation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Undvik: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648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Det rekommenderas att organisera samtliga arbetsförfaranden på så sätt, att följande uteslutas: Ögonkontakt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Råd om allmän arbetshygien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7.2 - Förhållanden för säker lagring, inklusive eventuell oförenlighet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7.3 - Specifik slutanvändning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8: Begränsning av exponeringen/personligt skydd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8.1 - Kontrollparametrar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8.2 - Begränsning av exponeringen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Lämpliga tekniska styranordningar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Individuella skyddsåtgärder, t.ex. personlig  skyddsutrustning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Lämpligt ögonskydd: Skyddsglasögon med sidoskydd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Lämpligt ögonskydd: Dammskyddsglasögon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7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4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572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Lämpliga skyddskläder: laboratorierock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8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8240" cy="725424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Bitmap Image.jpg"/>
                                      <pic:cNvPicPr preferRelativeResize="0"/>
                                    </pic:nvPicPr>
                                    <pic:blipFill>
                                      <a:blip r:embed="rId8" cstate="print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7254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9: Fysikaliska och kemiska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9.1 - Information om grundläggande fysikaliska och kemiska egenskaper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70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Aggregationstillstånd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vätska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Utseende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Färg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43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Lukt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38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Luktgräns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pH-värde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Smältpunkt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Fryspunkt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Kokpunkt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Flampunkt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Avdunstningshastighet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brandfarlighet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Nedre explosionsgräns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Övre explosionsgräns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Ångtryck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Ångdensitet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Relativ 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Densitet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(Vatten)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(Etanol)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(Aceton)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Löslighet (organiska lösningsmedel)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Fördelningskoefficient: n-oktanol/vatten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Självantändningstemperatur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Sönderfallstemperatur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Kinematisk viskositet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Viskositet, dynamisk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9.2 - Annan säkerhetsinformation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VOC-halt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Minsta antändningsenergi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Ledningsförmåga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10: Stabilitet och reaktivitet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10.1 - Reaktivitet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Det här materialet anses vara icke-reaktivt under normala användningsförhållanden.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10.2 - Kemisk stabilitet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Produkten är kemiskt stabil under rekommenderade lagrings-, användnings- och temperaturförhållanden.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10.3 - Risken för farliga reaktioner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farlig reaktion vid hantering och lagring enligt föreskrifterna.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10.4 - Förhållanden som skall undvikas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10.5 - Oförenliga material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10.6 - Farliga sönderdelningsprodukter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Bryts inte ned vid användning för avsedda ändamål.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11: Toxikologisk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11.1 - Information om de toxikologiska effekterna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Akut 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oral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LD50 dermal (rabbit)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C5510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LC50 inhalation dusts and mists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1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inhalation vapours (rat)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664" w:type="dxa"/>
                        <w:gridSpan w:val="13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Kriterierna för klassificering kan på grundval av tillgängliga data inte anses vara uppfyllda.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Frätande/irriterande på huden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Allvarlig  ögonskada/ögonirritation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ögonirritation - Kategori 2 - 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Irriterar ögonen.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Luftvägs-/hudsensibilisering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Mutagenitet i könsceller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Carcinogenicitet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Reproduktionstoxicitet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Specifik organtoxicitet –  enstaka exponering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Specifik organtoxicitet –  upprepad exponering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Fara vid aspiration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Inte klassificerad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12: Ekologisk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12.1 - Toxicitet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EC50 48 hr crustacea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LC50 96 hr fish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algae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ErC50 other aquatic plants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fish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crustacea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NOEC chronic algae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Pr="00C92498" w:rsidRDefault="00C5510B">
                        <w:pPr>
                          <w:spacing w:after="0" w:line="200" w:lineRule="exact"/>
                          <w:rPr>
                            <w:lang w:val="en-US"/>
                          </w:rPr>
                        </w:pPr>
                        <w:r w:rsidRPr="00C92498">
                          <w:rPr>
                            <w:rFonts w:ascii="Arial" w:hAnsi="Arial" w:cs="Arial"/>
                            <w:color w:val="000000"/>
                            <w:sz w:val="20"/>
                            <w:lang w:val="en-US"/>
                          </w:rPr>
                          <w:t xml:space="preserve">NOEC chronic other aquatic plants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Pr="00C92498" w:rsidRDefault="00177599">
                        <w:pPr>
                          <w:spacing w:after="0" w:line="20" w:lineRule="exac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Skadliga långtidseffekter för vattenlevande organismer.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12.2 - Persistens och nedbrytbarhet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Biokemiskt syreförbrukning (BSB)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Kemiskt syrebehov (COD)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% of biodegradation in 28 days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12.3 - Bioackumuleringsförmåga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Biokoncentrationsfaktor (BCF)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89" w:type="dxa"/>
                        <w:gridSpan w:val="25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Log KOC - Fördelningskoefficient: n-oktanol/vatten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932" w:type="dxa"/>
                        <w:gridSpan w:val="22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06060"/>
                          <w:left w:val="nil"/>
                          <w:bottom w:val="single" w:sz="4" w:space="0" w:color="606060"/>
                          <w:right w:val="single" w:sz="4" w:space="0" w:color="606060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indikation för bioackumulationspotential.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12.4 - Rörligheten i jord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12.5 - Resultat av PBT- och vPvB-bedömningen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12.6 - Andra skadliga effekter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13: Avfallshantering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13.1 - Avfallsbehandlingsmetoder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Avfallsbehandlingsmetoder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Bortskaffa avfallet enligt tillämplig lagstiftning.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Avledning av avloppsvatten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Särskilda försiktighetsåtgärder för behandling av  avfall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442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Gemenskapen eller nationella eller regionala  bestämmelser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499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14: Transportinformation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14.1 - UN-nummer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Inte tillämplig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14.2 - Officiell transportbenämning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14.3 - Faroklass(er) för transport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14.4 - Förpackningsgrupp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14.5 - Miljöfaror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14.6 - Särskilda försiktighetsåtgärder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14.7 - Bulktransport enligt bilaga II till MARPOL 73/78 och IBC-koden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15: Gällande föreskrifter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15.1 - Föreskrifter/lagstiftning om ämnet eller blandningen när det gäller säkerhet, hälsa och miljö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REACH candidates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Annex XIV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Ämnen Annex XVII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Nej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272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VOC-halt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7200" w:type="dxa"/>
                        <w:gridSpan w:val="3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Inga data tillgängliga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4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15.2 - Kemikaliesäkerhetsbedömning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431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3288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Kemikaliesäkerhetsbedömning har  gjorts för produkten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- Ingen information tillgänglig.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</w:pPr>
                        <w:r>
                          <w:rPr>
                            <w:rFonts w:ascii="Arial" w:hAnsi="Arial" w:cs="Arial"/>
                            <w:b/>
                            <w:color w:val="606060"/>
                            <w:sz w:val="24"/>
                          </w:rPr>
                          <w:t xml:space="preserve">AVSNITT 16: Annan information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D92A33"/>
                          <w:left w:val="nil"/>
                          <w:bottom w:val="single" w:sz="4" w:space="0" w:color="D92A33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Versioner av SDS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Version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Utgivningsdatum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Beskrivning av ändringarna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CCCCC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gridSpan w:val="15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2017-02-22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6633" w:type="dxa"/>
                        <w:gridSpan w:val="29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15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u w:val="single"/>
                          </w:rPr>
                          <w:t xml:space="preserve">Texterna till de regulatoriska fraser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11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Acute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Acute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Farligt för vattenmiljön - Aquatic Chronic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Eye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ögonirritation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Flam. Liq.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Brandfarlig vätska och ånga. - Kategori 3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H226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Brandfarlig vätska och ånga.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H315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Irriterar huden.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H317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Kan orsaka allergisk hudreaktion.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H319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Orsakar allvarlig ögonirritation.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H410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Mycket giftigt för vattenlevande organismer med långtidseffekter.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H412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Skadliga långtidseffekter för vattenlevande organismer.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Irrit.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Irriterande på huden - Kategori 2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26"/>
                    </w:trPr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Skin Sens.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single" w:sz="4" w:space="0" w:color="666666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8334" w:type="dxa"/>
                        <w:gridSpan w:val="46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0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Hudsensibilisering - Kategori 1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4" w:space="0" w:color="666666"/>
                          <w:left w:val="nil"/>
                          <w:bottom w:val="single" w:sz="4" w:space="0" w:color="666666"/>
                          <w:right w:val="single" w:sz="4" w:space="0" w:color="666666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hRule="exact" w:val="283"/>
                    </w:trPr>
                    <w:tc>
                      <w:tcPr>
                        <w:tcW w:w="10149" w:type="dxa"/>
                        <w:gridSpan w:val="5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  <w:tr w:rsidR="00177599">
                    <w:trPr>
                      <w:trHeight w:val="270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  <w:tc>
                      <w:tcPr>
                        <w:tcW w:w="10035" w:type="dxa"/>
                        <w:gridSpan w:val="4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28" w:type="dxa"/>
                          <w:left w:w="0" w:type="dxa"/>
                          <w:bottom w:w="28" w:type="dxa"/>
                          <w:right w:w="0" w:type="dxa"/>
                        </w:tcMar>
                      </w:tcPr>
                      <w:p w:rsidR="00177599" w:rsidRDefault="00C5510B">
                        <w:pPr>
                          <w:spacing w:after="0" w:line="24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</w:rPr>
                          <w:t xml:space="preserve">*** *** *** 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7599" w:rsidRDefault="00177599">
                        <w:pPr>
                          <w:spacing w:after="0" w:line="20" w:lineRule="exact"/>
                        </w:pPr>
                      </w:p>
                    </w:tc>
                  </w:tr>
                </w:tbl>
                <w:p w:rsidR="009C00E7" w:rsidRDefault="009C00E7"/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68.05pt;margin-top:779.15pt;width:84.8pt;height:11.05pt;z-index:251619840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1/7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2.55pt;margin-top:779.15pt;width:185.65pt;height:11.05pt;z-index:251620864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15/05/2017 -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2.55pt;margin-top:59.55pt;width:510.35pt;height:16.1pt;z-index:25162188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98" style="position:absolute;z-index:251622912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97" style="position:absolute;z-index:251623936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96" style="position:absolute;margin-left:234.9pt;margin-top:12.15pt;width:101pt;height:38.2pt;z-index:251624960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"/>
            <v:formulas/>
            <v:path o:connecttype="segments"/>
            <w10:wrap anchorx="page" anchory="page"/>
          </v:shape>
        </w:pict>
      </w:r>
      <w:r>
        <w:pict>
          <v:line id="_x0000_s1095" style="position:absolute;z-index:251625984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94" type="#_x0000_t202" style="position:absolute;margin-left:418.35pt;margin-top:12.15pt;width:133.95pt;height:18.25pt;z-index:25162700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6.85pt;margin-top:812.7pt;width:84.8pt;height:9.35pt;z-index:25162803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55pt;margin-top:12.15pt;width:152.55pt;height:28.2pt;z-index:251629056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C5510B">
        <w:br w:type="page"/>
      </w:r>
    </w:p>
    <w:p w:rsidR="00177599" w:rsidRDefault="008F5BCF">
      <w:r>
        <w:lastRenderedPageBreak/>
        <w:pict>
          <v:shape id="1/1" o:spid="_x0000_s1091" type="#_x0000_t202" style="position:absolute;margin-left:42.65pt;margin-top:93.55pt;width:507.5pt;height:669.1pt;z-index:251630080;mso-position-horizontal:absolute;mso-position-horizontal-relative:page;mso-position-vertical:absolute;mso-position-vertical-relative:page" filled="f" stroked="f">
            <v:textbox style="mso-next-textbox:#1/2" inset="0,0,0,0">
              <w:txbxContent/>
            </v:textbox>
            <w10:wrap anchorx="page" anchory="page"/>
          </v:shape>
        </w:pict>
      </w:r>
      <w:r>
        <w:pict>
          <v:shape id="_x0000_s1090" type="#_x0000_t202" style="position:absolute;margin-left:468.05pt;margin-top:779.15pt;width:84.8pt;height:11.05pt;z-index:251631104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2/7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2.55pt;margin-top:779.15pt;width:185.65pt;height:11.05pt;z-index:25163212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15/05/2017 -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55pt;margin-top:59.55pt;width:510.35pt;height:16.1pt;z-index:25163315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87" style="position:absolute;z-index:251634176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86" style="position:absolute;z-index:251635200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85" style="position:absolute;margin-left:234.9pt;margin-top:12.15pt;width:101pt;height:38.2pt;z-index:251636224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2"/>
            <v:formulas/>
            <v:path o:connecttype="segments"/>
            <w10:wrap anchorx="page" anchory="page"/>
          </v:shape>
        </w:pict>
      </w:r>
      <w:r>
        <w:pict>
          <v:line id="_x0000_s1084" style="position:absolute;z-index:251637248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83" type="#_x0000_t202" style="position:absolute;margin-left:418.35pt;margin-top:12.15pt;width:133.95pt;height:18.25pt;z-index:25163827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6.85pt;margin-top:812.7pt;width:84.8pt;height:9.35pt;z-index:251639296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2.55pt;margin-top:12.15pt;width:152.55pt;height:28.2pt;z-index:251640320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C5510B">
        <w:br w:type="page"/>
      </w:r>
    </w:p>
    <w:p w:rsidR="00177599" w:rsidRDefault="008F5BCF">
      <w:r>
        <w:lastRenderedPageBreak/>
        <w:pict>
          <v:shape id="1/2" o:spid="_x0000_s1080" type="#_x0000_t202" style="position:absolute;margin-left:42.65pt;margin-top:93.55pt;width:507.5pt;height:660.6pt;z-index:251641344;mso-position-horizontal:absolute;mso-position-horizontal-relative:page;mso-position-vertical:absolute;mso-position-vertical-relative:page" filled="f" stroked="f">
            <v:textbox style="mso-next-textbox:#1/3" inset="0,0,0,0">
              <w:txbxContent/>
            </v:textbox>
            <w10:wrap anchorx="page" anchory="page"/>
          </v:shape>
        </w:pict>
      </w:r>
      <w:r>
        <w:pict>
          <v:shape id="_x0000_s1079" type="#_x0000_t202" style="position:absolute;margin-left:468.05pt;margin-top:779.15pt;width:84.8pt;height:11.05pt;z-index:25164236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3/7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2.55pt;margin-top:779.15pt;width:185.65pt;height:11.05pt;z-index:25164339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15/05/2017 -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.55pt;margin-top:59.55pt;width:510.35pt;height:16.1pt;z-index:251644416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76" style="position:absolute;z-index:251645440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75" style="position:absolute;z-index:251646464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74" style="position:absolute;margin-left:234.9pt;margin-top:12.15pt;width:101pt;height:38.2pt;z-index:251647488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3"/>
            <v:formulas/>
            <v:path o:connecttype="segments"/>
            <w10:wrap anchorx="page" anchory="page"/>
          </v:shape>
        </w:pict>
      </w:r>
      <w:r>
        <w:pict>
          <v:line id="_x0000_s1073" style="position:absolute;z-index:251648512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72" type="#_x0000_t202" style="position:absolute;margin-left:418.35pt;margin-top:12.15pt;width:133.95pt;height:18.25pt;z-index:251649536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6.85pt;margin-top:812.7pt;width:84.8pt;height:9.35pt;z-index:251650560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2.55pt;margin-top:12.15pt;width:152.55pt;height:28.2pt;z-index:251651584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C5510B">
        <w:br w:type="page"/>
      </w:r>
    </w:p>
    <w:p w:rsidR="00177599" w:rsidRDefault="008F5BCF">
      <w:r>
        <w:lastRenderedPageBreak/>
        <w:pict>
          <v:shape id="1/3" o:spid="_x0000_s1069" type="#_x0000_t202" style="position:absolute;margin-left:42.65pt;margin-top:93.55pt;width:507.5pt;height:663.45pt;z-index:251652608;mso-position-horizontal:absolute;mso-position-horizontal-relative:page;mso-position-vertical:absolute;mso-position-vertical-relative:page" filled="f" stroked="f">
            <v:textbox style="mso-next-textbox:#1/4" inset="0,0,0,0">
              <w:txbxContent/>
            </v:textbox>
            <w10:wrap anchorx="page" anchory="page"/>
          </v:shape>
        </w:pict>
      </w:r>
      <w:r>
        <w:pict>
          <v:shape id="_x0000_s1068" type="#_x0000_t202" style="position:absolute;margin-left:468.05pt;margin-top:779.15pt;width:84.8pt;height:11.05pt;z-index:25165363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4/7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.55pt;margin-top:779.15pt;width:185.65pt;height:11.05pt;z-index:251654656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15/05/2017 -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.55pt;margin-top:59.55pt;width:510.35pt;height:16.1pt;z-index:251655680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65" style="position:absolute;z-index:251656704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64" style="position:absolute;z-index:251657728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63" style="position:absolute;margin-left:234.9pt;margin-top:12.15pt;width:101pt;height:38.2pt;z-index:251658752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>
        <w:pict>
          <v:line id="_x0000_s1062" style="position:absolute;z-index:251659776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61" type="#_x0000_t202" style="position:absolute;margin-left:418.35pt;margin-top:12.15pt;width:133.95pt;height:18.25pt;z-index:251660800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6.85pt;margin-top:812.7pt;width:84.8pt;height:9.35pt;z-index:251661824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2.55pt;margin-top:12.15pt;width:152.55pt;height:28.2pt;z-index:25166284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C5510B">
        <w:br w:type="page"/>
      </w:r>
    </w:p>
    <w:p w:rsidR="00177599" w:rsidRDefault="008F5BCF">
      <w:r>
        <w:lastRenderedPageBreak/>
        <w:pict>
          <v:shape id="1/4" o:spid="_x0000_s1058" type="#_x0000_t202" style="position:absolute;margin-left:42.65pt;margin-top:93.55pt;width:507.5pt;height:663.45pt;z-index:251663872;mso-position-horizontal:absolute;mso-position-horizontal-relative:page;mso-position-vertical:absolute;mso-position-vertical-relative:page" filled="f" stroked="f">
            <v:textbox style="mso-next-textbox:#1/5" inset="0,0,0,0">
              <w:txbxContent/>
            </v:textbox>
            <w10:wrap anchorx="page" anchory="page"/>
          </v:shape>
        </w:pict>
      </w:r>
      <w:r>
        <w:pict>
          <v:shape id="_x0000_s1057" type="#_x0000_t202" style="position:absolute;margin-left:468.05pt;margin-top:779.15pt;width:84.8pt;height:11.05pt;z-index:251664896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5/7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2.55pt;margin-top:779.15pt;width:185.65pt;height:11.05pt;z-index:251665920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15/05/2017 -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2.55pt;margin-top:59.55pt;width:510.35pt;height:16.1pt;z-index:251666944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54" style="position:absolute;z-index:251667968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53" style="position:absolute;z-index:251668992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52" style="position:absolute;margin-left:234.9pt;margin-top:12.15pt;width:101pt;height:38.2pt;z-index:251670016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5"/>
            <v:formulas/>
            <v:path o:connecttype="segments"/>
            <w10:wrap anchorx="page" anchory="page"/>
          </v:shape>
        </w:pict>
      </w:r>
      <w:r>
        <w:pict>
          <v:line id="_x0000_s1051" style="position:absolute;z-index:251671040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50" type="#_x0000_t202" style="position:absolute;margin-left:418.35pt;margin-top:12.15pt;width:133.95pt;height:18.25pt;z-index:251672064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6.85pt;margin-top:812.7pt;width:84.8pt;height:9.35pt;z-index:25167308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55pt;margin-top:12.15pt;width:152.55pt;height:28.2pt;z-index:25167411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C5510B">
        <w:br w:type="page"/>
      </w:r>
    </w:p>
    <w:p w:rsidR="00177599" w:rsidRDefault="008F5BCF">
      <w:r>
        <w:lastRenderedPageBreak/>
        <w:pict>
          <v:shape id="1/5" o:spid="_x0000_s1047" type="#_x0000_t202" style="position:absolute;margin-left:42.65pt;margin-top:93.55pt;width:507.5pt;height:652.1pt;z-index:251675136;mso-position-horizontal:absolute;mso-position-horizontal-relative:page;mso-position-vertical:absolute;mso-position-vertical-relative:page" filled="f" stroked="f">
            <v:textbox style="mso-next-textbox:#1/6" inset="0,0,0,0">
              <w:txbxContent/>
            </v:textbox>
            <w10:wrap anchorx="page" anchory="page"/>
          </v:shape>
        </w:pict>
      </w:r>
      <w:r>
        <w:pict>
          <v:shape id="_x0000_s1046" type="#_x0000_t202" style="position:absolute;margin-left:468.05pt;margin-top:779.15pt;width:84.8pt;height:11.05pt;z-index:251676160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6/7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.55pt;margin-top:779.15pt;width:185.65pt;height:11.05pt;z-index:251677184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15/05/2017 -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.55pt;margin-top:59.55pt;width:510.35pt;height:16.1pt;z-index:25167820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43" style="position:absolute;z-index:251679232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42" style="position:absolute;z-index:251680256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41" style="position:absolute;margin-left:234.9pt;margin-top:12.15pt;width:101pt;height:38.2pt;z-index:251681280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line id="_x0000_s1040" style="position:absolute;z-index:251682304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39" type="#_x0000_t202" style="position:absolute;margin-left:418.35pt;margin-top:12.15pt;width:133.95pt;height:18.25pt;z-index:25168332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6.85pt;margin-top:812.7pt;width:84.8pt;height:9.35pt;z-index:25168435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55pt;margin-top:12.15pt;width:152.55pt;height:28.2pt;z-index:251685376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  <w:r w:rsidR="00C5510B">
        <w:br w:type="page"/>
      </w:r>
    </w:p>
    <w:p w:rsidR="00C5510B" w:rsidRDefault="008F5BCF">
      <w:r>
        <w:lastRenderedPageBreak/>
        <w:pict>
          <v:shape id="1/6" o:spid="_x0000_s1036" type="#_x0000_t202" style="position:absolute;margin-left:42.65pt;margin-top:93.55pt;width:507.5pt;height:657.8pt;z-index:251686400;mso-position-horizontal:absolute;mso-position-horizontal-relative:page;mso-position-vertical:absolute;mso-position-vertical-relative:page" filled="f" stroked="f">
            <v:textbox inset="0,0,0,0">
              <w:txbxContent/>
            </v:textbox>
            <w10:wrap anchorx="page" anchory="page"/>
          </v:shape>
        </w:pict>
      </w:r>
      <w:r>
        <w:pict>
          <v:shape id="_x0000_s1035" type="#_x0000_t202" style="position:absolute;margin-left:468.05pt;margin-top:779.15pt;width:84.8pt;height:11.05pt;z-index:251687424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7/7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55pt;margin-top:779.15pt;width:185.65pt;height:11.05pt;z-index:251688448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15/05/2017 - Swedish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2.55pt;margin-top:59.55pt;width:510.35pt;height:16.1pt;z-index:25168947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Coconut Lime - Reeds</w:t>
                  </w:r>
                </w:p>
              </w:txbxContent>
            </v:textbox>
            <w10:wrap anchorx="page" anchory="page"/>
          </v:shape>
        </w:pict>
      </w:r>
      <w:r>
        <w:pict>
          <v:line id="_x0000_s1032" style="position:absolute;z-index:251690496;mso-position-horizontal:absolute;mso-position-horizontal-relative:page;mso-position-vertical:absolute;mso-position-vertical-relative:page" from="42.55pt,56.7pt" to="554.6pt,56.7pt" strokecolor="#606060" strokeweight=".50011mm">
            <w10:wrap anchorx="page" anchory="page"/>
          </v:line>
        </w:pict>
      </w:r>
      <w:r>
        <w:pict>
          <v:line id="_x0000_s1031" style="position:absolute;z-index:251691520;mso-position-horizontal:absolute;mso-position-horizontal-relative:page;mso-position-vertical:absolute;mso-position-vertical-relative:page" from="42.55pt,768.05pt" to="554.6pt,768.05pt" strokecolor="#606060" strokeweight=".50011mm">
            <w10:wrap anchorx="page" anchory="page"/>
          </v:line>
        </w:pict>
      </w:r>
      <w:r>
        <w:pict>
          <v:shape id="_x0000_s1030" style="position:absolute;margin-left:234.9pt;margin-top:12.15pt;width:101pt;height:38.2pt;z-index:251692544;mso-position-horizontal:absolute;mso-position-horizontal-relative:page;mso-position-vertical:absolute;mso-position-vertical-relative:page" coordsize="" o:spt="100" o:bordertopcolor="white" o:borderleftcolor="white" o:borderbottomcolor="white" o:borderrightcolor="white" adj="0,,0" path="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pict>
          <v:line id="_x0000_s1029" style="position:absolute;z-index:251693568;mso-position-horizontal:absolute;mso-position-horizontal-relative:page;mso-position-vertical:absolute;mso-position-vertical-relative:page" from="42.55pt,79.4pt" to="554.6pt,79.4pt" strokecolor="#606060" strokeweight=".50011mm">
            <w10:wrap anchorx="page" anchory="page"/>
          </v:line>
        </w:pict>
      </w:r>
      <w:r>
        <w:pict>
          <v:shape id="_x0000_s1028" type="#_x0000_t202" style="position:absolute;margin-left:418.35pt;margin-top:12.15pt;width:133.95pt;height:18.25pt;z-index:251694592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Version : 1</w:t>
                  </w:r>
                </w:p>
                <w:p w:rsidR="00177599" w:rsidRDefault="00C5510B">
                  <w:pPr>
                    <w:spacing w:after="0" w:line="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Utgivningsdatum : 22.02.2017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6.85pt;margin-top:812.7pt;width:84.8pt;height:9.35pt;z-index:251695616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  <w:t>LogicSDS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55pt;margin-top:12.15pt;width:152.55pt;height:28.2pt;z-index:251696640;mso-position-horizontal:absolute;mso-position-horizontal-relative:page;mso-position-vertical:absolute;mso-position-vertical-relative:page" filled="f" stroked="f">
            <v:textbox inset="0,0,0,0">
              <w:txbxContent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8"/>
                      <w:u w:val="single"/>
                    </w:rPr>
                    <w:t>Säkerhetsdatablad</w:t>
                  </w:r>
                </w:p>
                <w:p w:rsidR="00177599" w:rsidRDefault="00C5510B">
                  <w:pPr>
                    <w:spacing w:after="0" w:line="0" w:lineRule="atLeast"/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 överensstämmelse med Förordning (EG) Nr. 2015/830</w:t>
                  </w:r>
                </w:p>
              </w:txbxContent>
            </v:textbox>
            <w10:wrap anchorx="page" anchory="page"/>
          </v:shape>
        </w:pict>
      </w:r>
    </w:p>
    <w:sectPr w:rsidR="00C5510B">
      <w:pgSz w:w="11899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77599"/>
    <w:rsid w:val="00177599"/>
    <w:rsid w:val="008F5BCF"/>
    <w:rsid w:val="009C00E7"/>
    <w:rsid w:val="00C5510B"/>
    <w:rsid w:val="00C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58DD7A26"/>
  <w15:docId w15:val="{57E53CF0-1D91-4CCA-AF98-B801DE58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5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www.clasohlson.s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Wickström, Ellinor</cp:lastModifiedBy>
  <cp:revision>3</cp:revision>
  <dcterms:created xsi:type="dcterms:W3CDTF">2017-05-16T09:12:00Z</dcterms:created>
  <dcterms:modified xsi:type="dcterms:W3CDTF">2017-06-22T12:37:00Z</dcterms:modified>
</cp:coreProperties>
</file>